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67705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67705">
        <w:rPr>
          <w:rFonts w:ascii="Times New Roman" w:hAnsi="Times New Roman"/>
          <w:noProof/>
        </w:rPr>
        <w:t>339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67705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67705">
        <w:rPr>
          <w:b/>
          <w:i/>
          <w:color w:val="000000"/>
          <w:sz w:val="22"/>
          <w:szCs w:val="22"/>
        </w:rPr>
        <w:t>Строительство ВЛИ-0,38 кВ от оп. 2 ВЛИ-0,4 кВ №4 МТП-248 Челохово  ПС Сирена № 734, МО, м/о Егорьевск, д. Чёлохово, д. 17, 50:30:0040113:1092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67705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67705">
        <w:rPr>
          <w:rFonts w:ascii="Times New Roman" w:hAnsi="Times New Roman" w:cs="Times New Roman"/>
          <w:b/>
          <w:snapToGrid w:val="0"/>
        </w:rPr>
        <w:t>Строительство ВЛИ-0,38 кВ от оп. 2 ВЛИ-0,4 кВ №4 МТП-248 Челохово  ПС Сирена № 734, МО, м/о Егорьевск, д. Чёлохово, д. 17, 50:30:0040113:1092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67705">
        <w:rPr>
          <w:b/>
          <w:color w:val="000000"/>
          <w:sz w:val="22"/>
          <w:szCs w:val="22"/>
        </w:rPr>
        <w:t>15.09.2026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67705">
        <w:rPr>
          <w:rFonts w:ascii="Times New Roman" w:hAnsi="Times New Roman" w:cs="Times New Roman"/>
          <w:b/>
        </w:rPr>
        <w:t>328043,7748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67705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6770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67705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67705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705" w:rsidRDefault="00367705" w:rsidP="0018059F">
      <w:pPr>
        <w:spacing w:after="0" w:line="240" w:lineRule="auto"/>
      </w:pPr>
      <w:r>
        <w:separator/>
      </w:r>
    </w:p>
  </w:endnote>
  <w:endnote w:type="continuationSeparator" w:id="0">
    <w:p w:rsidR="00367705" w:rsidRDefault="0036770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6770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705" w:rsidRDefault="00367705" w:rsidP="0018059F">
      <w:pPr>
        <w:spacing w:after="0" w:line="240" w:lineRule="auto"/>
      </w:pPr>
      <w:r>
        <w:separator/>
      </w:r>
    </w:p>
  </w:footnote>
  <w:footnote w:type="continuationSeparator" w:id="0">
    <w:p w:rsidR="00367705" w:rsidRDefault="0036770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67705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6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7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